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00" w:after="0"/>
        <w:jc w:val="center"/>
        <w:rPr>
          <w:rFonts w:ascii="Times New Roman" w:hAnsi="Times New Roman" w:eastAsia="Times New Roman" w:cs="Times New Roman"/>
          <w:b/>
          <w:color w:val="FF0000"/>
          <w:sz w:val="40"/>
          <w:szCs w:val="28"/>
        </w:rPr>
      </w:pPr>
      <w:r>
        <w:rPr/>
      </w:r>
    </w:p>
    <w:p>
      <w:pPr>
        <w:pStyle w:val="Normal"/>
        <w:spacing w:lineRule="auto" w:line="240" w:before="100" w:after="100"/>
        <w:ind w:firstLine="709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32"/>
          <w:szCs w:val="28"/>
          <w:lang w:eastAsia="ru-RU"/>
        </w:rPr>
        <w:t xml:space="preserve"> </w:t>
      </w:r>
    </w:p>
    <w:tbl>
      <w:tblPr>
        <w:tblStyle w:val="a3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98"/>
        <w:gridCol w:w="4997"/>
        <w:gridCol w:w="1695"/>
        <w:gridCol w:w="1425"/>
        <w:gridCol w:w="1335"/>
        <w:gridCol w:w="4210"/>
      </w:tblGrid>
      <w:tr>
        <w:trPr>
          <w:trHeight w:val="1920" w:hRule="atLeast"/>
        </w:trPr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программы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тоимость обучения, тыс. руб.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Стоимость обучения для студентов, тыс. руб.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Срок освоения, месяцев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Квалификация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Английский язык, теория и методика обучения английскому языку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33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Учитель английского языка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Безопасность жизнедеятельности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Учитель основ безопасности жизнедеятельности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Бухгалтерский учет, аудит и налогообложение коммерческих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 бюджетных организаций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Бухгалтер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Государственное и муниципальное управление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Специалист в сфере государственного и муниципального управления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Дефектологическое образование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Педагог - дефектолог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Дошкольное образование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Воспитатель дошкольной образовательной организации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Информатика и ИКТ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Учитель информатики и ИКТ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История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Преподаватель истории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Логопедическая работа с детьми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Учитель - логопед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Менеджмент в образовании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Менеджер в образовании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Начальная военная подготовка: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теория и методика преподавания в образовательной организации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Учитель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начальной военной подготовки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Начальное образование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Учитель начальных классов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Немецкий язык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Учитель немецкого языка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Педагогическое образование: 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сновы безопасности и защиты Родины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Учитель основ безопасности жизнедеятельности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Педагогика дополнительного образования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Педагог дополнительного образования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Педагогика среднего профессионального образования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Преподаватель средних профессиональных образовательных организаций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Педагогическое образование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Профессиональная деятельность в сфере образования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Программная инженерия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Инженер-программист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Преподавание математики в современной школе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Учитель математики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Психологическое сопровождение образования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Психолог в образовательной организации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Русский язык и литература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Преподаватель русского языка и литературы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персоналом организации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Специалист по управлению персоналом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Физическая культура и спорт: теория и методика преподавания в образовательной организации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Преподаватель физической культуры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Экономика и управление  предприятием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(организацией)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Экономист</w:t>
            </w:r>
          </w:p>
        </w:tc>
      </w:tr>
      <w:tr>
        <w:trPr/>
        <w:tc>
          <w:tcPr>
            <w:tcW w:w="8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4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Юриспруденция и современная правовая система</w:t>
            </w:r>
          </w:p>
        </w:tc>
        <w:tc>
          <w:tcPr>
            <w:tcW w:w="1695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</w:t>
            </w:r>
          </w:p>
        </w:tc>
        <w:tc>
          <w:tcPr>
            <w:tcW w:w="13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42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Юрист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Форма обучения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: заочная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 применением дистанционных образовательных технологий. Возможно обучение по индивидуальному графику. Студентам и лицам, обучающимся по двум программам, предусмотрены скидки. Оплата обучения возможна по частям. Договоры заключаются с физическими и юридическими лицами.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По окончании программы выдается диплом о профессиональной переподготовке установленного образца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 присвоением новой </w:t>
      </w:r>
      <w:r>
        <w:rPr>
          <w:rFonts w:eastAsia="Times New Roman" w:cs="Times New Roman" w:ascii="Times New Roman" w:hAnsi="Times New Roman"/>
          <w:b/>
          <w:bCs/>
          <w:i/>
          <w:sz w:val="28"/>
          <w:szCs w:val="28"/>
        </w:rPr>
        <w:t>квалификации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дающий право на ведение нового вида профессиональной деятельности.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>
      <w:pPr>
        <w:pStyle w:val="Normal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Заявки принимаются по адресу г. Орск, пр. Мира, 15а, кабинет № 1-118 или на адрес электронной почты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fpk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ogti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orsk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. 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Справки по телефону: 8 (3537)23-63-38.</w:t>
      </w:r>
    </w:p>
    <w:p>
      <w:pPr>
        <w:pStyle w:val="Normal"/>
        <w:spacing w:before="0" w:after="16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df09f3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b7c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43130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f43130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f43130"/>
    <w:rPr>
      <w:b/>
      <w:bCs/>
      <w:sz w:val="20"/>
      <w:szCs w:val="20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b7c1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Style15"/>
    <w:uiPriority w:val="99"/>
    <w:semiHidden/>
    <w:unhideWhenUsed/>
    <w:rsid w:val="00f4313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f43130"/>
    <w:pPr/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137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pk@ogti.orsk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Application>LibreOffice/24.8.4.1$Linux_X86_64 LibreOffice_project/480$Build-1</Application>
  <AppVersion>15.0000</AppVersion>
  <Pages>3</Pages>
  <Words>383</Words>
  <Characters>2483</Characters>
  <CharactersWithSpaces>2711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2020-07-28T05:20:00Z</dcterms:created>
  <dc:creator>Яцук Наталья Дмитриевна</dc:creator>
  <dc:description/>
  <dc:language>ru-RU</dc:language>
  <cp:lastModifiedBy/>
  <cp:lastPrinted>2022-05-16T04:15:00Z</cp:lastPrinted>
  <dcterms:modified xsi:type="dcterms:W3CDTF">2025-04-07T13:48:50Z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